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Всероссийской читательской акции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«Обнимем ребенка с книгой!»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Организаторы Акции</w:t>
      </w:r>
    </w:p>
    <w:p w:rsidR="00000000" w:rsidDel="00000000" w:rsidP="00000000" w:rsidRDefault="00000000" w:rsidRPr="00000000" w14:paraId="00000005">
      <w:pPr>
        <w:spacing w:after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Образовательная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Всероссийская читательская акция «Обнимем ребенка с книгой!» </w:t>
      </w:r>
      <w:r w:rsidDel="00000000" w:rsidR="00000000" w:rsidRPr="00000000">
        <w:rPr>
          <w:sz w:val="28"/>
          <w:szCs w:val="28"/>
          <w:rtl w:val="0"/>
        </w:rPr>
        <w:t xml:space="preserve">(далее – Акция)  проводится при поддержке: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Ассоциации школьных библиотекарей Русского мира (РШБА);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школьных библиотекарей  России;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Союза женщин России;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компании «Директ.Медиа»;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Издательского Дома «Детская литература».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Акции: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формированию духовно-нравственных качеств, ценностных ориентиров детей и юношества.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расширения информационно-образовательной среды в связи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ограничительными мерами в России и переходом Российских школ на дистанционные формы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Всероссийского проекта РШБА «Читающая школа»;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укрепления семейных ценностей и традиций;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семейного и материнского чтения;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нравственному, интеллектуальному, творческому развитию детей;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 детей и родителей культуры чтения, читательского кругозора, информационной культуры;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сетевого взаимодействия с профессиональной и родительской общественностью, средствами массовой информации;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распространение лучшего педагогического опыта по приобщению детей к чтению.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проведения: </w:t>
      </w:r>
      <w:r w:rsidDel="00000000" w:rsidR="00000000" w:rsidRPr="00000000">
        <w:rPr>
          <w:sz w:val="28"/>
          <w:szCs w:val="28"/>
          <w:rtl w:val="0"/>
        </w:rPr>
        <w:t xml:space="preserve">01 апреля 2020 г. – 01 июня 2020 г.</w:t>
      </w:r>
    </w:p>
    <w:p w:rsidR="00000000" w:rsidDel="00000000" w:rsidP="00000000" w:rsidRDefault="00000000" w:rsidRPr="00000000" w14:paraId="00000019">
      <w:pPr>
        <w:ind w:left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Участники Акции</w:t>
      </w:r>
    </w:p>
    <w:p w:rsidR="00000000" w:rsidDel="00000000" w:rsidP="00000000" w:rsidRDefault="00000000" w:rsidRPr="00000000" w14:paraId="0000001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Участниками Акции могут быть:</w:t>
      </w:r>
    </w:p>
    <w:p w:rsidR="00000000" w:rsidDel="00000000" w:rsidP="00000000" w:rsidRDefault="00000000" w:rsidRPr="00000000" w14:paraId="0000001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индивидуальные участники (семьи, родители, бабушки, дедушки и дети)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организации Российской Федерации (все участники образовательных отношений образовательных организаций: родители, воспитатели, учителя, педагоги дополнительного образования, школьные библиотекари, воспитанники, обучающиеся).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Мероприятия Акции</w:t>
      </w:r>
    </w:p>
    <w:p w:rsidR="00000000" w:rsidDel="00000000" w:rsidP="00000000" w:rsidRDefault="00000000" w:rsidRPr="00000000" w14:paraId="0000002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рамках Акции: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бесплатный доступ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новому электронному ресурсу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«Читающая школа» по ссылке: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https://www.biblioschool.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single"/>
            <w:vertAlign w:val="baseline"/>
            <w:rtl w:val="0"/>
          </w:rPr>
          <w:t xml:space="preserve">ru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/index.php?page=read_school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 ресурсе  размещены полнотекстовые документы по всем отраслям знаний: книги для семейного и детского чтения, аудиоматериалы, видеоматериалы, карты, детские журналы, методические материалы по руководству детским чтением);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дистанционный мультимедийный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видеороликов или фотографий «Обнимем ребенка с книгой!»;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поддерживается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Декларация Всероссийского Движения «Читающие Мамы» - «Обнимем ребенка с книгой!»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(Приложение 1).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участия в конкурсе: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в конкурсе необходимо выбрать книгу и прочитать или прослушать ее с ребенком (Приложение 2), используя рекомендации и вопросы, расположенные на ресурсе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www.biblioschool.ru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видеоролики с записью фрагментов семейного чтения книг на русском и родных языках. Время записи ролика - не более 15 минут. В начале ролика рекомендуется представить семью, регион, город/село, образовательную организацию, назвать автора и название произведения;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Разместить видеоролики на своих страницах в социальных сетях под хэштегом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меткой, которая используется для распределения сообщений по темам в социальных сетях и блогах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(Например: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Обнимем_ребенка_с_книгой!, #Читающая_школа,  #Семейное_чтение, #Детская_литература, #РШБА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Сделать фотографию момента семейного чтения книги с ребенком;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Разместить фотографию на своих страницах в социальных сетях под хэштегами. (Например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#Обнимем_ребенка_с_книгой!, #Читающая_школа,  #Семейное_чтение, #Детская_литература, #РШБА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фотографии рекомендуется добавить надпись: «Мы рекомендуем книгу (автор, название книги) о … (главная тема книги)»;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Прислать ссылку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размещенными видеороликами или фотографиями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электронную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rusla@rusla.ru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«Акция «Обнимем ребенка с книгой!».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подключения к электронному ресурсу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 для чтения и индивидуального использования родителям и школьникам можно найти, зарегистрировавшись на платформе: 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www.biblioschool.ru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образовательной организации необходимо отправить заявку на предоставление доступа к ЭБС по адресу: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https://docs.google.com/forms/d/e/1FAIpQLSfZjkBe9bmHmAyz6ph5ptmJ5x2mPNg2e0K_SA71dIa9YKjDWg/viewform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на е-mail: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manager@directmedia.ru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 указанием названия учреждения, контактных данных и количества пользователей, которому необходимо подключение.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</w:t>
      </w:r>
    </w:p>
    <w:p w:rsidR="00000000" w:rsidDel="00000000" w:rsidP="00000000" w:rsidRDefault="00000000" w:rsidRPr="00000000" w14:paraId="0000003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конкурса оцениваются в трех номинациях: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Индивидуальные видеоролики, расположенные в социальных сетях под предложенными хэштегами, присланные ссылкой на электронную почту: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rusla@rusla.ru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«Акция «Обнимем ребенка с книгой!»;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Индивидуальные фотографии, размещенные на своих страницах в социальных сетях под предложенными хэштегами, присланные ссылкой на электронную почту: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rusla@rusla.ru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«Акция «Обнимем ребенка с книгой!»;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928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Видеоролики, фотографии образовательных организаций</w:t>
      </w:r>
      <w:r w:rsidDel="00000000" w:rsidR="00000000" w:rsidRPr="00000000">
        <w:rPr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присланные  на электронную почту: </w:t>
      </w:r>
      <w:hyperlink r:id="rId16">
        <w:r w:rsidDel="00000000" w:rsidR="00000000" w:rsidRPr="00000000">
          <w:rPr>
            <w:sz w:val="28"/>
            <w:szCs w:val="28"/>
            <w:rtl w:val="0"/>
          </w:rPr>
          <w:t xml:space="preserve">rusla@rusla.ru</w:t>
        </w:r>
      </w:hyperlink>
      <w:r w:rsidDel="00000000" w:rsidR="00000000" w:rsidRPr="00000000">
        <w:rPr>
          <w:sz w:val="28"/>
          <w:szCs w:val="28"/>
          <w:rtl w:val="0"/>
        </w:rPr>
        <w:t xml:space="preserve">  с пометкой: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«Акция «Обнимем ребенка с книгой!».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 оцениваются по активности в соцсетях (доля участников/число жителей региона), числу просмотров и поставленных лайков;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конкурсов получают именные электронные сертификаты;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Лучшие работы награждаются призами и грамотами.</w:t>
      </w:r>
    </w:p>
    <w:p w:rsidR="00000000" w:rsidDel="00000000" w:rsidP="00000000" w:rsidRDefault="00000000" w:rsidRPr="00000000" w14:paraId="0000003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Итоги Конкурса будут размещены до 01 июля 2020 года на сайте: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http://rusla.ru/</w:t>
        </w:r>
      </w:hyperlink>
      <w:r w:rsidDel="00000000" w:rsidR="00000000" w:rsidRPr="00000000">
        <w:rPr>
          <w:sz w:val="28"/>
          <w:szCs w:val="28"/>
          <w:rtl w:val="0"/>
        </w:rPr>
        <w:t xml:space="preserve"> - Ассоциации школьных библиотекарей Русского мира (РШБА).</w:t>
      </w:r>
    </w:p>
    <w:p w:rsidR="00000000" w:rsidDel="00000000" w:rsidP="00000000" w:rsidRDefault="00000000" w:rsidRPr="00000000" w14:paraId="0000003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Оргкомитет конкурса</w:t>
      </w:r>
    </w:p>
    <w:p w:rsidR="00000000" w:rsidDel="00000000" w:rsidP="00000000" w:rsidRDefault="00000000" w:rsidRPr="00000000" w14:paraId="00000041">
      <w:pPr>
        <w:spacing w:after="200" w:lineRule="auto"/>
        <w:ind w:firstLine="709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 1.</w:t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Декларация Всероссийского Движения «Читающие Мамы»</w:t>
        <w:br w:type="textWrapping"/>
        <w:t xml:space="preserve">«Обнимем ребенка с книгой!»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знаю, что никакие электронные игры, компьютер и телевизор не обнимут моего ребенка и не заменят ему радость общения с родным человеком, когда мы сядем рядышком, обнимемся с ним и будем читать книгу вместе;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всегда найду время, чтобы почитать своему малышу или малышке;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всегда найду для моего ребенка самые-самые лучшие книги, которые научат его доброте – к людям, зверям, птицам, растениям и всему живому на нашей планете;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уверена, что многие книги станут друзьями моему ребенку и помогут ему вырасти хорошим человеком;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Когда мы будем читать, нам вместе будет весело или грустно, мы вместе будем волноваться или радоваться, потому что хорошие книги уносят нас в другие, новые миры, учат справедливости, сопереживанию, любви к Родине;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понимаю, что беседы, рисунки, игры, любое творчество, связанное с читаемой книгой, – всё это дарит радость мне и моему ребенку и обогащает наш мир;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знаю, что у меня всегда хватит любви и терпения, знания и умения выслушать, что мой ребенок думает о прочитанной книге и ее героях;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уверена, что и наш папа будет участвовать в семейном чтении и станет читающим папой, и это укрепит нашу семью;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знаю, что мой ребенок полюбит читать и станет замечательным читателем, добрым и умным человеком, потому что я – Читающая Мама.</w:t>
      </w:r>
    </w:p>
    <w:p w:rsidR="00000000" w:rsidDel="00000000" w:rsidP="00000000" w:rsidRDefault="00000000" w:rsidRPr="00000000" w14:paraId="0000004D">
      <w:pPr>
        <w:spacing w:after="200" w:lineRule="auto"/>
        <w:ind w:firstLine="709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 2</w:t>
      </w:r>
    </w:p>
    <w:p w:rsidR="00000000" w:rsidDel="00000000" w:rsidP="00000000" w:rsidRDefault="00000000" w:rsidRPr="00000000" w14:paraId="0000004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пакете ресурса «Читающая школа» размещена электронная версия нового пособия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И. И. Тихомировой «Уроки материнского чтения»</w:t>
      </w:r>
      <w:r w:rsidDel="00000000" w:rsidR="00000000" w:rsidRPr="00000000">
        <w:rPr>
          <w:sz w:val="28"/>
          <w:szCs w:val="28"/>
          <w:rtl w:val="0"/>
        </w:rPr>
        <w:t xml:space="preserve"> в помощь</w:t>
      </w:r>
      <w:r w:rsidDel="00000000" w:rsidR="00000000" w:rsidRPr="00000000">
        <w:rPr>
          <w:color w:val="80008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родителям,  педагогам, библиотекарям как руководителям детского чтения. Допускается прочтение  книг детских писателей, не представленных в рекомендательном списке.</w:t>
      </w:r>
    </w:p>
    <w:p w:rsidR="00000000" w:rsidDel="00000000" w:rsidP="00000000" w:rsidRDefault="00000000" w:rsidRPr="00000000" w14:paraId="00000050">
      <w:pPr>
        <w:spacing w:before="24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Рекомендуемый список рассказов для детей младшего и среднего школьного возраста на нравственные темы:</w:t>
      </w:r>
    </w:p>
    <w:p w:rsidR="00000000" w:rsidDel="00000000" w:rsidP="00000000" w:rsidRDefault="00000000" w:rsidRPr="00000000" w14:paraId="00000051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«Мы в ответе за тех, кого приручили»</w:t>
      </w:r>
    </w:p>
    <w:p w:rsidR="00000000" w:rsidDel="00000000" w:rsidP="00000000" w:rsidRDefault="00000000" w:rsidRPr="00000000" w14:paraId="0000005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Томин. Счастливый день</w:t>
      </w:r>
    </w:p>
    <w:p w:rsidR="00000000" w:rsidDel="00000000" w:rsidP="00000000" w:rsidRDefault="00000000" w:rsidRPr="00000000" w14:paraId="0000005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Токарева. Самый счастливый день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Р. Погодин. Что у Сеньки было</w:t>
      </w:r>
    </w:p>
    <w:p w:rsidR="00000000" w:rsidDel="00000000" w:rsidP="00000000" w:rsidRDefault="00000000" w:rsidRPr="00000000" w14:paraId="0000005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Сестра моя Ксения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Приставкин. Фотографии</w:t>
      </w:r>
    </w:p>
    <w:p w:rsidR="00000000" w:rsidDel="00000000" w:rsidP="00000000" w:rsidRDefault="00000000" w:rsidRPr="00000000" w14:paraId="00000057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Зачем человеку совесть?</w:t>
      </w:r>
    </w:p>
    <w:p w:rsidR="00000000" w:rsidDel="00000000" w:rsidP="00000000" w:rsidRDefault="00000000" w:rsidRPr="00000000" w14:paraId="0000005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Голявкин. Совесть</w:t>
      </w:r>
    </w:p>
    <w:p w:rsidR="00000000" w:rsidDel="00000000" w:rsidP="00000000" w:rsidRDefault="00000000" w:rsidRPr="00000000" w14:paraId="0000005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Астафьев. Зачем я убил коростеля?</w:t>
      </w:r>
    </w:p>
    <w:p w:rsidR="00000000" w:rsidDel="00000000" w:rsidP="00000000" w:rsidRDefault="00000000" w:rsidRPr="00000000" w14:paraId="0000005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Осеева. Бабка</w:t>
      </w:r>
    </w:p>
    <w:p w:rsidR="00000000" w:rsidDel="00000000" w:rsidP="00000000" w:rsidRDefault="00000000" w:rsidRPr="00000000" w14:paraId="0000005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Солоухин. Ножичек с жестяной ручкой</w:t>
      </w:r>
    </w:p>
    <w:p w:rsidR="00000000" w:rsidDel="00000000" w:rsidP="00000000" w:rsidRDefault="00000000" w:rsidRPr="00000000" w14:paraId="000000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Нагибин. Старая черепаха</w:t>
      </w:r>
    </w:p>
    <w:p w:rsidR="00000000" w:rsidDel="00000000" w:rsidP="00000000" w:rsidRDefault="00000000" w:rsidRPr="00000000" w14:paraId="0000005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С. Вольф. Подарочек</w:t>
      </w:r>
    </w:p>
    <w:p w:rsidR="00000000" w:rsidDel="00000000" w:rsidP="00000000" w:rsidRDefault="00000000" w:rsidRPr="00000000" w14:paraId="0000005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 Васильева. Полынья</w:t>
      </w:r>
    </w:p>
    <w:p w:rsidR="00000000" w:rsidDel="00000000" w:rsidP="00000000" w:rsidRDefault="00000000" w:rsidRPr="00000000" w14:paraId="0000005F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Быть или казаться</w:t>
      </w:r>
    </w:p>
    <w:p w:rsidR="00000000" w:rsidDel="00000000" w:rsidP="00000000" w:rsidRDefault="00000000" w:rsidRPr="00000000" w14:paraId="0000006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Р. Погодин. Сима из четвёртого номера</w:t>
      </w:r>
    </w:p>
    <w:p w:rsidR="00000000" w:rsidDel="00000000" w:rsidP="00000000" w:rsidRDefault="00000000" w:rsidRPr="00000000" w14:paraId="0000006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Яковлев. Багульник</w:t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Бременер. Достойнейший</w:t>
      </w:r>
    </w:p>
    <w:p w:rsidR="00000000" w:rsidDel="00000000" w:rsidP="00000000" w:rsidRDefault="00000000" w:rsidRPr="00000000" w14:paraId="0000006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 Пивоварова. Селиверстов не парень, а золото!</w:t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 Пивоварова. Сочинение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Драбкина. Исключительный человек</w:t>
      </w:r>
    </w:p>
    <w:p w:rsidR="00000000" w:rsidDel="00000000" w:rsidP="00000000" w:rsidRDefault="00000000" w:rsidRPr="00000000" w14:paraId="00000066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О шутке всерьёз</w:t>
      </w:r>
    </w:p>
    <w:p w:rsidR="00000000" w:rsidDel="00000000" w:rsidP="00000000" w:rsidRDefault="00000000" w:rsidRPr="00000000" w14:paraId="0000006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Томин. Шутка</w:t>
      </w:r>
    </w:p>
    <w:p w:rsidR="00000000" w:rsidDel="00000000" w:rsidP="00000000" w:rsidRDefault="00000000" w:rsidRPr="00000000" w14:paraId="0000006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Р. Погодин. Шутка</w:t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 Внуков. Новенький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Бременер. Лёшкина переэкзаменовка</w:t>
      </w:r>
    </w:p>
    <w:p w:rsidR="00000000" w:rsidDel="00000000" w:rsidP="00000000" w:rsidRDefault="00000000" w:rsidRPr="00000000" w14:paraId="0000006B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«Что есть красота?»</w:t>
      </w:r>
    </w:p>
    <w:p w:rsidR="00000000" w:rsidDel="00000000" w:rsidP="00000000" w:rsidRDefault="00000000" w:rsidRPr="00000000" w14:paraId="0000006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Драбкина. Волшебные яблоки</w:t>
      </w:r>
    </w:p>
    <w:p w:rsidR="00000000" w:rsidDel="00000000" w:rsidP="00000000" w:rsidRDefault="00000000" w:rsidRPr="00000000" w14:paraId="0000006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Нагибин. Эхо</w:t>
      </w:r>
    </w:p>
    <w:p w:rsidR="00000000" w:rsidDel="00000000" w:rsidP="00000000" w:rsidRDefault="00000000" w:rsidRPr="00000000" w14:paraId="0000006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Ибрагимбеков. Прощай, «Миледи»</w:t>
      </w:r>
    </w:p>
    <w:p w:rsidR="00000000" w:rsidDel="00000000" w:rsidP="00000000" w:rsidRDefault="00000000" w:rsidRPr="00000000" w14:paraId="0000006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Яковлев. Игра в красавицу</w:t>
      </w:r>
    </w:p>
    <w:p w:rsidR="00000000" w:rsidDel="00000000" w:rsidP="00000000" w:rsidRDefault="00000000" w:rsidRPr="00000000" w14:paraId="0000007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Р. Погодин. Жаба</w:t>
      </w:r>
    </w:p>
    <w:p w:rsidR="00000000" w:rsidDel="00000000" w:rsidP="00000000" w:rsidRDefault="00000000" w:rsidRPr="00000000" w14:paraId="0000007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Суслов. Наташка стала красивой</w:t>
      </w:r>
    </w:p>
    <w:p w:rsidR="00000000" w:rsidDel="00000000" w:rsidP="00000000" w:rsidRDefault="00000000" w:rsidRPr="00000000" w14:paraId="00000072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Пусть сердце добрым будет</w:t>
      </w:r>
    </w:p>
    <w:p w:rsidR="00000000" w:rsidDel="00000000" w:rsidP="00000000" w:rsidRDefault="00000000" w:rsidRPr="00000000" w14:paraId="0000007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Астафьев. Конь с розовой гривой</w:t>
      </w:r>
    </w:p>
    <w:p w:rsidR="00000000" w:rsidDel="00000000" w:rsidP="00000000" w:rsidRDefault="00000000" w:rsidRPr="00000000" w14:paraId="0000007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Солоухин. Мститель</w:t>
      </w:r>
    </w:p>
    <w:p w:rsidR="00000000" w:rsidDel="00000000" w:rsidP="00000000" w:rsidRDefault="00000000" w:rsidRPr="00000000" w14:paraId="0000007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Синий кинжал</w:t>
      </w:r>
    </w:p>
    <w:p w:rsidR="00000000" w:rsidDel="00000000" w:rsidP="00000000" w:rsidRDefault="00000000" w:rsidRPr="00000000" w14:paraId="0000007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Друг детства</w:t>
      </w:r>
    </w:p>
    <w:p w:rsidR="00000000" w:rsidDel="00000000" w:rsidP="00000000" w:rsidRDefault="00000000" w:rsidRPr="00000000" w14:paraId="000000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Железников. Голубая Катя</w:t>
      </w:r>
    </w:p>
    <w:p w:rsidR="00000000" w:rsidDel="00000000" w:rsidP="00000000" w:rsidRDefault="00000000" w:rsidRPr="00000000" w14:paraId="0000007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Коваль. Клеенка</w:t>
      </w:r>
    </w:p>
    <w:p w:rsidR="00000000" w:rsidDel="00000000" w:rsidP="00000000" w:rsidRDefault="00000000" w:rsidRPr="00000000" w14:paraId="00000079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Правда, ложь и фантазия</w:t>
      </w:r>
    </w:p>
    <w:p w:rsidR="00000000" w:rsidDel="00000000" w:rsidP="00000000" w:rsidRDefault="00000000" w:rsidRPr="00000000" w14:paraId="0000007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 Носов. Карасик</w:t>
      </w:r>
    </w:p>
    <w:p w:rsidR="00000000" w:rsidDel="00000000" w:rsidP="00000000" w:rsidRDefault="00000000" w:rsidRPr="00000000" w14:paraId="0000007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 Носов. Фантазёры</w:t>
      </w:r>
    </w:p>
    <w:p w:rsidR="00000000" w:rsidDel="00000000" w:rsidP="00000000" w:rsidRDefault="00000000" w:rsidRPr="00000000" w14:paraId="0000007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Яковлев. А Воробьёв стекло не выбивал…</w:t>
      </w:r>
    </w:p>
    <w:p w:rsidR="00000000" w:rsidDel="00000000" w:rsidP="00000000" w:rsidRDefault="00000000" w:rsidRPr="00000000" w14:paraId="0000007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Пожар во флигеле, или Подвиг во льдах</w:t>
      </w:r>
    </w:p>
    <w:p w:rsidR="00000000" w:rsidDel="00000000" w:rsidP="00000000" w:rsidRDefault="00000000" w:rsidRPr="00000000" w14:paraId="000000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На Садовой большое движение</w:t>
      </w:r>
    </w:p>
    <w:p w:rsidR="00000000" w:rsidDel="00000000" w:rsidP="00000000" w:rsidRDefault="00000000" w:rsidRPr="00000000" w14:paraId="000000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Злотников. Записки</w:t>
      </w:r>
    </w:p>
    <w:p w:rsidR="00000000" w:rsidDel="00000000" w:rsidP="00000000" w:rsidRDefault="00000000" w:rsidRPr="00000000" w14:paraId="00000080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Сила воли и сила духа</w:t>
      </w:r>
    </w:p>
    <w:p w:rsidR="00000000" w:rsidDel="00000000" w:rsidP="00000000" w:rsidRDefault="00000000" w:rsidRPr="00000000" w14:paraId="0000008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Р. Погодин. Как я с ним познакомился</w:t>
      </w:r>
    </w:p>
    <w:p w:rsidR="00000000" w:rsidDel="00000000" w:rsidP="00000000" w:rsidRDefault="00000000" w:rsidRPr="00000000" w14:paraId="0000008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Рабочие дробят камень</w:t>
      </w:r>
    </w:p>
    <w:p w:rsidR="00000000" w:rsidDel="00000000" w:rsidP="00000000" w:rsidRDefault="00000000" w:rsidRPr="00000000" w14:paraId="0000008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Л. Пантелеев. Честное слово</w:t>
      </w:r>
    </w:p>
    <w:p w:rsidR="00000000" w:rsidDel="00000000" w:rsidP="00000000" w:rsidRDefault="00000000" w:rsidRPr="00000000" w14:paraId="0000008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Бахревский. Государственный человек</w:t>
      </w:r>
    </w:p>
    <w:p w:rsidR="00000000" w:rsidDel="00000000" w:rsidP="00000000" w:rsidRDefault="00000000" w:rsidRPr="00000000" w14:paraId="0000008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Яковлев. Рыцарь Вася</w:t>
      </w:r>
    </w:p>
    <w:p w:rsidR="00000000" w:rsidDel="00000000" w:rsidP="00000000" w:rsidRDefault="00000000" w:rsidRPr="00000000" w14:paraId="000000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Нагибин. Заросшая дорога</w:t>
      </w:r>
    </w:p>
    <w:p w:rsidR="00000000" w:rsidDel="00000000" w:rsidP="00000000" w:rsidRDefault="00000000" w:rsidRPr="00000000" w14:paraId="0000008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Н. Гарин-Михайловский. Тёма и Жучка</w:t>
      </w:r>
    </w:p>
    <w:p w:rsidR="00000000" w:rsidDel="00000000" w:rsidP="00000000" w:rsidRDefault="00000000" w:rsidRPr="00000000" w14:paraId="00000088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Верность и предательство</w:t>
      </w:r>
    </w:p>
    <w:p w:rsidR="00000000" w:rsidDel="00000000" w:rsidP="00000000" w:rsidRDefault="00000000" w:rsidRPr="00000000" w14:paraId="0000008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С. Иванов. Лето я провела хорошо</w:t>
      </w:r>
    </w:p>
    <w:p w:rsidR="00000000" w:rsidDel="00000000" w:rsidP="00000000" w:rsidRDefault="00000000" w:rsidRPr="00000000" w14:paraId="0000008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 Пивоварова. Секретики</w:t>
      </w:r>
    </w:p>
    <w:p w:rsidR="00000000" w:rsidDel="00000000" w:rsidP="00000000" w:rsidRDefault="00000000" w:rsidRPr="00000000" w14:paraId="0000008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Голявкин. Секрет</w:t>
      </w:r>
    </w:p>
    <w:p w:rsidR="00000000" w:rsidDel="00000000" w:rsidP="00000000" w:rsidRDefault="00000000" w:rsidRPr="00000000" w14:paraId="0000008C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Дружба истинная и мнимая</w:t>
      </w:r>
    </w:p>
    <w:p w:rsidR="00000000" w:rsidDel="00000000" w:rsidP="00000000" w:rsidRDefault="00000000" w:rsidRPr="00000000" w14:paraId="0000008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 Пивоварова. Про мою подругу и немножко про меня</w:t>
      </w:r>
    </w:p>
    <w:p w:rsidR="00000000" w:rsidDel="00000000" w:rsidP="00000000" w:rsidRDefault="00000000" w:rsidRPr="00000000" w14:paraId="0000008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 Пивоварова. Весенний дождь</w:t>
      </w:r>
    </w:p>
    <w:p w:rsidR="00000000" w:rsidDel="00000000" w:rsidP="00000000" w:rsidRDefault="00000000" w:rsidRPr="00000000" w14:paraId="000000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Нагибин. Нас было четверо</w:t>
      </w:r>
    </w:p>
    <w:p w:rsidR="00000000" w:rsidDel="00000000" w:rsidP="00000000" w:rsidRDefault="00000000" w:rsidRPr="00000000" w14:paraId="00000090">
      <w:pPr>
        <w:spacing w:before="24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Чтение как души движение</w:t>
      </w:r>
    </w:p>
    <w:p w:rsidR="00000000" w:rsidDel="00000000" w:rsidP="00000000" w:rsidRDefault="00000000" w:rsidRPr="00000000" w14:paraId="0000009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Драгунский. Тиха украинская ночь</w:t>
      </w:r>
    </w:p>
    <w:p w:rsidR="00000000" w:rsidDel="00000000" w:rsidP="00000000" w:rsidRDefault="00000000" w:rsidRPr="00000000" w14:paraId="0000009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Ф. Искандер. Чик и Пушкин</w:t>
      </w:r>
    </w:p>
    <w:p w:rsidR="00000000" w:rsidDel="00000000" w:rsidP="00000000" w:rsidRDefault="00000000" w:rsidRPr="00000000" w14:paraId="0000009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 Сотник. Ищу Троекурова</w:t>
      </w:r>
    </w:p>
    <w:p w:rsidR="00000000" w:rsidDel="00000000" w:rsidP="00000000" w:rsidRDefault="00000000" w:rsidRPr="00000000" w14:paraId="0000009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Масс. Дик Сэнд</w:t>
      </w:r>
    </w:p>
    <w:p w:rsidR="00000000" w:rsidDel="00000000" w:rsidP="00000000" w:rsidRDefault="00000000" w:rsidRPr="00000000" w14:paraId="0000009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Е. Перехвальская. Сострадание к Швабрину</w:t>
      </w:r>
    </w:p>
    <w:sectPr>
      <w:pgSz w:h="16838" w:w="11906"/>
      <w:pgMar w:bottom="1134" w:top="1134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✔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iblioschool.ru/" TargetMode="External"/><Relationship Id="rId10" Type="http://schemas.openxmlformats.org/officeDocument/2006/relationships/hyperlink" Target="mailto:rusla@rusla.ru" TargetMode="External"/><Relationship Id="rId13" Type="http://schemas.openxmlformats.org/officeDocument/2006/relationships/hyperlink" Target="mailto:manager@directmedia.ru" TargetMode="External"/><Relationship Id="rId12" Type="http://schemas.openxmlformats.org/officeDocument/2006/relationships/hyperlink" Target="https://docs.google.com/forms/d/e/1FAIpQLSfZjkBe9bmHmAyz6ph5ptmJ5x2mPNg2e0K_SA71dIa9YKjDWg/viewfor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blioschool.ru/" TargetMode="External"/><Relationship Id="rId15" Type="http://schemas.openxmlformats.org/officeDocument/2006/relationships/hyperlink" Target="mailto:rusla@rusla.ru" TargetMode="External"/><Relationship Id="rId14" Type="http://schemas.openxmlformats.org/officeDocument/2006/relationships/hyperlink" Target="mailto:rusla@rusla.ru" TargetMode="External"/><Relationship Id="rId17" Type="http://schemas.openxmlformats.org/officeDocument/2006/relationships/hyperlink" Target="http://rusla.ru/" TargetMode="External"/><Relationship Id="rId16" Type="http://schemas.openxmlformats.org/officeDocument/2006/relationships/hyperlink" Target="mailto:rusla@rusla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ioschool.ru/index.php?page=read_school" TargetMode="External"/><Relationship Id="rId7" Type="http://schemas.openxmlformats.org/officeDocument/2006/relationships/hyperlink" Target="https://www.biblioschool.ru/index.php?page=read_school" TargetMode="External"/><Relationship Id="rId8" Type="http://schemas.openxmlformats.org/officeDocument/2006/relationships/hyperlink" Target="https://www.biblioschool.ru/index.php?page=read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